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b w:val="1"/>
          <w:sz w:val="28"/>
          <w:rtl w:val="0"/>
        </w:rPr>
        <w:t xml:space="preserve">Planering matematik 3c. TE13TE &amp; TE13SAb. Läsåret 2014/2015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i w:val="1"/>
          <w:rtl w:val="0"/>
        </w:rPr>
        <w:t xml:space="preserve">Planeringen är preliminär och kommer att uppdateras kontinuerligt.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i w:val="1"/>
          <w:rtl w:val="0"/>
        </w:rPr>
        <w:t xml:space="preserve">Centralt innehåll matematik 3c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hyperlink r:id="rId5">
        <w:r w:rsidRPr="00000000" w:rsidR="00000000" w:rsidDel="00000000">
          <w:rPr>
            <w:color w:val="1155cc"/>
            <w:u w:val="single"/>
            <w:rtl w:val="0"/>
          </w:rPr>
          <w:t xml:space="preserve">http://www.skolverket.se/laroplaner-amnen-och-kurser/gymnasieutbildning/gymnasieskola/mat?tos=gy&amp;subjectCode=MAT&amp;lang=sv&amp;courseCode=MATMAT03c#anchor_MATMAT03c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i w:val="1"/>
          <w:rtl w:val="0"/>
        </w:rPr>
        <w:t xml:space="preserve">Formelblad matematik 3</w:t>
      </w:r>
    </w:p>
    <w:p w:rsidP="00000000" w:rsidRPr="00000000" w:rsidR="00000000" w:rsidDel="00000000" w:rsidRDefault="00000000">
      <w:pPr>
        <w:contextualSpacing w:val="0"/>
      </w:pPr>
      <w:hyperlink r:id="rId6">
        <w:r w:rsidRPr="00000000" w:rsidR="00000000" w:rsidDel="00000000">
          <w:rPr>
            <w:i w:val="1"/>
            <w:color w:val="1155cc"/>
            <w:u w:val="single"/>
            <w:rtl w:val="0"/>
          </w:rPr>
          <w:t xml:space="preserve">http://www5.edusci.umu.se/np/np-prov/FORMELSAMLING-3.pdf</w:t>
        </w:r>
      </w:hyperlink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HT 2014</w:t>
      </w:r>
    </w:p>
    <w:tbl>
      <w:tblPr>
        <w:tblStyle w:val="Table1"/>
        <w:bidiVisual w:val="0"/>
        <w:tblW w:w="9358.0" w:type="dxa"/>
        <w:jc w:val="left"/>
        <w:tblBorders>
          <w:top w:color="000000" w:space="0" w:val="single" w:sz="6"/>
          <w:left w:color="000000" w:space="0" w:val="single" w:sz="6"/>
          <w:bottom w:color="000000" w:space="0" w:val="single" w:sz="6"/>
          <w:right w:color="000000" w:space="0" w:val="single" w:sz="6"/>
          <w:insideH w:color="000000" w:space="0" w:val="single" w:sz="6"/>
          <w:insideV w:color="000000" w:space="0" w:val="single" w:sz="6"/>
        </w:tblBorders>
        <w:tblLayout w:type="fixed"/>
        <w:tblLook w:val="0600"/>
      </w:tblPr>
      <w:tblGrid>
        <w:gridCol w:w="583"/>
        <w:gridCol w:w="735"/>
        <w:gridCol w:w="5130"/>
        <w:gridCol w:w="1320"/>
        <w:gridCol w:w="1590"/>
        <w:tblGridChange w:id="0">
          <w:tblGrid>
            <w:gridCol w:w="583"/>
            <w:gridCol w:w="735"/>
            <w:gridCol w:w="5130"/>
            <w:gridCol w:w="1320"/>
            <w:gridCol w:w="1590"/>
          </w:tblGrid>
        </w:tblGridChange>
      </w:tblGrid>
      <w:tr>
        <w:tc>
          <w:tcPr>
            <w:tcBorders>
              <w:top w:color="000000" w:space="0" w:val="single" w:sz="8"/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V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Dag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Moment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Sida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Uppg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Låna böcker. Repetition viktig algebra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8-9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1101-1115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Repetition trigonometri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9-14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1201-1217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Exakta värden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14-16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1218-1220, 1222,1224-1226,1228,1229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Enhetscirkeln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16-21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1301,1304-1306,1308,1309,1311,1312,1314,1316,1318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36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Areasatsen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22-24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1401, 1403-1406,1408,1410,1412,1413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Sinussatsen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25-29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1414, 1415,1417,1418,1420-1423,1425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37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Cosinussatsen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31-34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Problemlösning med trigonometri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34-35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38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Cirkelns ekvation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37-39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Repetition algebra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52-56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Polynom och faktorer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58-60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Framtidsresan åk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40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Faktorer, rötter och nollställen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61-65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Förkorta rationella uttryck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66-69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41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Mer om förenkling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69-71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Multiplikation och division av rationella uttryck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73-74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Addition och subtraktion av rationella uttryck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75-78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Lösa olikheter från grafer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79-83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43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Mer om grafer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83-85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Olikheter med teckenstudium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86-89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Ekvationer med nämnare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90-92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Absolutbelopp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93-95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46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Delprov 1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Utvecklingssamtal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47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Ändringskvot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108-113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En kurvas lutning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114-119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48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Beräkning av gränsvärden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120-124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Derivatans definition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126-129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Deriveringsregler för polynom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130-135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Tillämpningar på derivata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138-139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50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Rita kurvor med hjälp av derivatan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140-147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Största och minsta värde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148-150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51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Derivatans graf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151-155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Andraderivatan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156-158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rtl w:val="0"/>
        </w:rPr>
        <w:t xml:space="preserve">VT 2015</w:t>
      </w:r>
      <w:r w:rsidRPr="00000000" w:rsidR="00000000" w:rsidDel="00000000">
        <w:rPr>
          <w:rtl w:val="0"/>
        </w:rPr>
      </w:r>
    </w:p>
    <w:tbl>
      <w:tblPr>
        <w:tblStyle w:val="Table2"/>
        <w:bidiVisual w:val="0"/>
        <w:tblW w:w="9360.0" w:type="dxa"/>
        <w:jc w:val="left"/>
        <w:tblBorders>
          <w:top w:color="000000" w:space="0" w:val="single" w:sz="6"/>
          <w:left w:color="000000" w:space="0" w:val="single" w:sz="6"/>
          <w:bottom w:color="000000" w:space="0" w:val="single" w:sz="6"/>
          <w:right w:color="000000" w:space="0" w:val="single" w:sz="6"/>
          <w:insideH w:color="000000" w:space="0" w:val="single" w:sz="6"/>
          <w:insideV w:color="000000" w:space="0" w:val="single" w:sz="6"/>
        </w:tblBorders>
        <w:tblLayout w:type="fixed"/>
        <w:tblLook w:val="0600"/>
      </w:tblPr>
      <w:tblGrid>
        <w:gridCol w:w="583"/>
        <w:gridCol w:w="627"/>
        <w:gridCol w:w="5235"/>
        <w:gridCol w:w="1408"/>
        <w:gridCol w:w="1507"/>
        <w:tblGridChange w:id="0">
          <w:tblGrid>
            <w:gridCol w:w="583"/>
            <w:gridCol w:w="627"/>
            <w:gridCol w:w="5235"/>
            <w:gridCol w:w="1408"/>
            <w:gridCol w:w="1507"/>
          </w:tblGrid>
        </w:tblGridChange>
      </w:tblGrid>
      <w:tr>
        <w:tc>
          <w:tcPr>
            <w:tcBorders>
              <w:top w:color="000000" w:space="0" w:val="single" w:sz="8"/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V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Dag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Moment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Sida</w:t>
            </w:r>
          </w:p>
        </w:tc>
        <w:tc>
          <w:tcPr>
            <w:tcBorders>
              <w:top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Uppg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3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Maximi- och minimiproblem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159-162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Lite algebra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164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Derivatan av en potensfunktion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165-167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Diskontinuerliga funktioner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168-169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Diskret funktion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169-170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Inflexionspunkt och derivata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170-171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6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Derivatan av e</w:t>
            </w:r>
            <w:r w:rsidRPr="00000000" w:rsidR="00000000" w:rsidDel="00000000">
              <w:rPr>
                <w:sz w:val="18"/>
                <w:vertAlign w:val="superscript"/>
                <w:rtl w:val="0"/>
              </w:rPr>
              <w:t xml:space="preserve">x</w:t>
            </w: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184-188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Naturliga logaritmer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189-192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7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Delprov 2</w:t>
            </w:r>
            <w:r w:rsidRPr="00000000" w:rsidR="00000000" w:rsidDel="00000000">
              <w:rPr>
                <w:sz w:val="18"/>
                <w:rtl w:val="0"/>
              </w:rPr>
              <w:t xml:space="preserve"> 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Derivatan av y = 2</w:t>
            </w:r>
            <w:r w:rsidRPr="00000000" w:rsidR="00000000" w:rsidDel="00000000">
              <w:rPr>
                <w:sz w:val="18"/>
                <w:vertAlign w:val="superscript"/>
                <w:rtl w:val="0"/>
              </w:rPr>
              <w:t xml:space="preserve">x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193-195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Problemlösning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195-198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Primitiva funktioner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200-205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10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Studiedag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Beräkna integraler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207-213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11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Arean av ett område mellan två kurvor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214-220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Mer om integraler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221-226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Tillämpningar av integraler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229-232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13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15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16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Delprov 3</w:t>
            </w: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17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18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Studiedag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19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Skolans dag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20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21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i w:val="1"/>
                <w:sz w:val="18"/>
                <w:rtl w:val="0"/>
              </w:rPr>
              <w:t xml:space="preserve">Nationellt prov ma 3c</w:t>
            </w:r>
            <w:r w:rsidRPr="00000000" w:rsidR="00000000" w:rsidDel="00000000">
              <w:rPr>
                <w:sz w:val="18"/>
                <w:rtl w:val="0"/>
              </w:rPr>
              <w:t xml:space="preserve"> 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22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23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Borders>
              <w:left w:color="000000" w:space="0" w:val="single" w:sz="8"/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b w:val="1"/>
                <w:sz w:val="18"/>
                <w:rtl w:val="0"/>
              </w:rPr>
              <w:t xml:space="preserve">24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Ons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i w:val="1"/>
                <w:sz w:val="18"/>
                <w:rtl w:val="0"/>
              </w:rPr>
              <w:t xml:space="preserve">Tor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  <w:tc>
          <w:tcPr>
            <w:tcBorders>
              <w:bottom w:color="000000" w:space="0" w:val="single" w:sz="8"/>
              <w:right w:color="000000" w:space="0" w:val="single" w:sz="8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contextualSpacing w:val="0"/>
              <w:jc w:val="center"/>
            </w:pPr>
            <w:r w:rsidRPr="00000000" w:rsidR="00000000" w:rsidDel="00000000">
              <w:rPr>
                <w:sz w:val="18"/>
                <w:rtl w:val="0"/>
              </w:rPr>
              <w:t xml:space="preserve"> 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  <w:jc w:val="center"/>
      </w:pP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  <w:style w:styleId="Table1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styleId="Table2" w:type="table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5.edusci.umu.se/np/np-prov/FORMELSAMLING-3.pdf" Type="http://schemas.openxmlformats.org/officeDocument/2006/relationships/hyperlink" TargetMode="External" Id="rId6"/><Relationship Target="http://www.skolverket.se/laroplaner-amnen-och-kurser/gymnasieutbildning/gymnasieskola/mat?tos=gy&amp;subjectCode=MAT&amp;lang=sv&amp;courseCode=MATMAT03c#anchor_MATMAT03c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Planering ma3c.docx</dc:title>
</cp:coreProperties>
</file>